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580EC" w14:textId="7E9F1061" w:rsidR="00B80A79" w:rsidRPr="00B80A79" w:rsidRDefault="00EA28E5" w:rsidP="00B80A79">
      <w:pPr>
        <w:jc w:val="center"/>
        <w:rPr>
          <w:b/>
          <w:sz w:val="32"/>
          <w:szCs w:val="32"/>
        </w:rPr>
      </w:pPr>
      <w:r w:rsidRPr="00B80A79">
        <w:rPr>
          <w:b/>
          <w:sz w:val="32"/>
          <w:szCs w:val="32"/>
        </w:rPr>
        <w:t>Request to Allocate Funds</w:t>
      </w:r>
    </w:p>
    <w:p w14:paraId="6635783E" w14:textId="55DB2B01" w:rsidR="009A03FD" w:rsidRDefault="009A03FD">
      <w:pPr>
        <w:rPr>
          <w:b/>
        </w:rPr>
      </w:pPr>
      <w:r>
        <w:rPr>
          <w:b/>
        </w:rPr>
        <w:t>Plan dates:</w:t>
      </w:r>
      <w:r w:rsidR="00B80A79">
        <w:rPr>
          <w:b/>
        </w:rPr>
        <w:t xml:space="preserve"> </w:t>
      </w:r>
    </w:p>
    <w:p w14:paraId="540D9E14" w14:textId="378FE81E" w:rsidR="00C92A98" w:rsidRDefault="00C92A98">
      <w:pPr>
        <w:rPr>
          <w:b/>
        </w:rPr>
      </w:pPr>
      <w:r>
        <w:rPr>
          <w:b/>
        </w:rPr>
        <w:t>Participant Name and NDIS Number:</w:t>
      </w:r>
      <w:bookmarkStart w:id="0" w:name="_GoBack"/>
      <w:bookmarkEnd w:id="0"/>
    </w:p>
    <w:p w14:paraId="26C89679" w14:textId="35F44937" w:rsidR="005D43A9" w:rsidRPr="00C71B86" w:rsidRDefault="005D43A9">
      <w:pPr>
        <w:rPr>
          <w:b/>
        </w:rPr>
      </w:pPr>
      <w:r>
        <w:rPr>
          <w:b/>
        </w:rPr>
        <w:t>Provider Name:</w:t>
      </w:r>
    </w:p>
    <w:tbl>
      <w:tblPr>
        <w:tblStyle w:val="TableGrid"/>
        <w:tblW w:w="0" w:type="auto"/>
        <w:tblLook w:val="04A0" w:firstRow="1" w:lastRow="0" w:firstColumn="1" w:lastColumn="0" w:noHBand="0" w:noVBand="1"/>
      </w:tblPr>
      <w:tblGrid>
        <w:gridCol w:w="6516"/>
        <w:gridCol w:w="2500"/>
      </w:tblGrid>
      <w:tr w:rsidR="00034FB3" w:rsidRPr="00C71B86" w14:paraId="47B677C4" w14:textId="77777777" w:rsidTr="00B80A79">
        <w:tc>
          <w:tcPr>
            <w:tcW w:w="6516" w:type="dxa"/>
          </w:tcPr>
          <w:p w14:paraId="3E15BFA2" w14:textId="6CF763A4" w:rsidR="00034FB3" w:rsidRPr="00C92A98" w:rsidRDefault="00C71B86">
            <w:pPr>
              <w:rPr>
                <w:b/>
                <w:sz w:val="28"/>
                <w:szCs w:val="28"/>
              </w:rPr>
            </w:pPr>
            <w:r w:rsidRPr="00C92A98">
              <w:rPr>
                <w:b/>
                <w:sz w:val="28"/>
                <w:szCs w:val="28"/>
              </w:rPr>
              <w:t>Plan Category</w:t>
            </w:r>
          </w:p>
        </w:tc>
        <w:tc>
          <w:tcPr>
            <w:tcW w:w="2500" w:type="dxa"/>
          </w:tcPr>
          <w:p w14:paraId="63657E98" w14:textId="1C71122B" w:rsidR="00034FB3" w:rsidRPr="00C92A98" w:rsidRDefault="00C71B86" w:rsidP="00B80A79">
            <w:pPr>
              <w:jc w:val="center"/>
              <w:rPr>
                <w:b/>
                <w:sz w:val="28"/>
                <w:szCs w:val="28"/>
              </w:rPr>
            </w:pPr>
            <w:r w:rsidRPr="00C92A98">
              <w:rPr>
                <w:b/>
                <w:sz w:val="28"/>
                <w:szCs w:val="28"/>
              </w:rPr>
              <w:t>Amount $</w:t>
            </w:r>
          </w:p>
        </w:tc>
      </w:tr>
      <w:tr w:rsidR="00034FB3" w14:paraId="4217D41C" w14:textId="77777777" w:rsidTr="00B80A79">
        <w:tc>
          <w:tcPr>
            <w:tcW w:w="6516" w:type="dxa"/>
          </w:tcPr>
          <w:p w14:paraId="3E1D7F48" w14:textId="6BCBA224" w:rsidR="00034FB3" w:rsidRPr="00C92A98" w:rsidRDefault="00034FB3">
            <w:pPr>
              <w:rPr>
                <w:sz w:val="28"/>
                <w:szCs w:val="28"/>
              </w:rPr>
            </w:pPr>
            <w:r w:rsidRPr="00C92A98">
              <w:rPr>
                <w:sz w:val="28"/>
                <w:szCs w:val="28"/>
              </w:rPr>
              <w:t>Core – Assistance with Daily Life</w:t>
            </w:r>
          </w:p>
        </w:tc>
        <w:tc>
          <w:tcPr>
            <w:tcW w:w="2500" w:type="dxa"/>
          </w:tcPr>
          <w:p w14:paraId="0CA8C846" w14:textId="77777777" w:rsidR="00034FB3" w:rsidRPr="00C92A98" w:rsidRDefault="00034FB3">
            <w:pPr>
              <w:rPr>
                <w:sz w:val="28"/>
                <w:szCs w:val="28"/>
              </w:rPr>
            </w:pPr>
          </w:p>
        </w:tc>
      </w:tr>
      <w:tr w:rsidR="00034FB3" w14:paraId="163DAB28" w14:textId="77777777" w:rsidTr="00B80A79">
        <w:tc>
          <w:tcPr>
            <w:tcW w:w="6516" w:type="dxa"/>
          </w:tcPr>
          <w:p w14:paraId="2731163B" w14:textId="7DBCC21D" w:rsidR="00034FB3" w:rsidRPr="00C92A98" w:rsidRDefault="00034FB3">
            <w:pPr>
              <w:rPr>
                <w:sz w:val="28"/>
                <w:szCs w:val="28"/>
              </w:rPr>
            </w:pPr>
            <w:r w:rsidRPr="00C92A98">
              <w:rPr>
                <w:sz w:val="28"/>
                <w:szCs w:val="28"/>
              </w:rPr>
              <w:t xml:space="preserve">Core – Assistance with Social &amp; Community </w:t>
            </w:r>
            <w:r w:rsidR="00B80A79" w:rsidRPr="00C92A98">
              <w:rPr>
                <w:sz w:val="28"/>
                <w:szCs w:val="28"/>
              </w:rPr>
              <w:t>P</w:t>
            </w:r>
            <w:r w:rsidRPr="00C92A98">
              <w:rPr>
                <w:sz w:val="28"/>
                <w:szCs w:val="28"/>
              </w:rPr>
              <w:t>articipation</w:t>
            </w:r>
          </w:p>
        </w:tc>
        <w:tc>
          <w:tcPr>
            <w:tcW w:w="2500" w:type="dxa"/>
          </w:tcPr>
          <w:p w14:paraId="212EAA08" w14:textId="77777777" w:rsidR="00034FB3" w:rsidRPr="00C92A98" w:rsidRDefault="00034FB3">
            <w:pPr>
              <w:rPr>
                <w:sz w:val="28"/>
                <w:szCs w:val="28"/>
              </w:rPr>
            </w:pPr>
          </w:p>
        </w:tc>
      </w:tr>
      <w:tr w:rsidR="00034FB3" w14:paraId="4BBBAD04" w14:textId="77777777" w:rsidTr="00B80A79">
        <w:tc>
          <w:tcPr>
            <w:tcW w:w="6516" w:type="dxa"/>
          </w:tcPr>
          <w:p w14:paraId="56DBE47D" w14:textId="4000291C" w:rsidR="00034FB3" w:rsidRPr="00C92A98" w:rsidRDefault="00034FB3">
            <w:pPr>
              <w:rPr>
                <w:sz w:val="28"/>
                <w:szCs w:val="28"/>
              </w:rPr>
            </w:pPr>
            <w:r w:rsidRPr="00C92A98">
              <w:rPr>
                <w:sz w:val="28"/>
                <w:szCs w:val="28"/>
              </w:rPr>
              <w:t>Core – Consumables</w:t>
            </w:r>
          </w:p>
        </w:tc>
        <w:tc>
          <w:tcPr>
            <w:tcW w:w="2500" w:type="dxa"/>
          </w:tcPr>
          <w:p w14:paraId="4CD969C6" w14:textId="77777777" w:rsidR="00034FB3" w:rsidRPr="00C92A98" w:rsidRDefault="00034FB3">
            <w:pPr>
              <w:rPr>
                <w:sz w:val="28"/>
                <w:szCs w:val="28"/>
              </w:rPr>
            </w:pPr>
          </w:p>
        </w:tc>
      </w:tr>
      <w:tr w:rsidR="00034FB3" w14:paraId="4D91DF9B" w14:textId="77777777" w:rsidTr="00B80A79">
        <w:tc>
          <w:tcPr>
            <w:tcW w:w="6516" w:type="dxa"/>
          </w:tcPr>
          <w:p w14:paraId="79E9555B" w14:textId="1717C565" w:rsidR="00034FB3" w:rsidRPr="00C92A98" w:rsidRDefault="00034FB3">
            <w:pPr>
              <w:rPr>
                <w:sz w:val="28"/>
                <w:szCs w:val="28"/>
              </w:rPr>
            </w:pPr>
            <w:r w:rsidRPr="00C92A98">
              <w:rPr>
                <w:sz w:val="28"/>
                <w:szCs w:val="28"/>
              </w:rPr>
              <w:t>Core - Travel</w:t>
            </w:r>
          </w:p>
        </w:tc>
        <w:tc>
          <w:tcPr>
            <w:tcW w:w="2500" w:type="dxa"/>
          </w:tcPr>
          <w:p w14:paraId="077C7B46" w14:textId="77777777" w:rsidR="00034FB3" w:rsidRPr="00C92A98" w:rsidRDefault="00034FB3">
            <w:pPr>
              <w:rPr>
                <w:sz w:val="28"/>
                <w:szCs w:val="28"/>
              </w:rPr>
            </w:pPr>
          </w:p>
        </w:tc>
      </w:tr>
      <w:tr w:rsidR="00034FB3" w14:paraId="2FFA9A66" w14:textId="77777777" w:rsidTr="00B80A79">
        <w:tc>
          <w:tcPr>
            <w:tcW w:w="6516" w:type="dxa"/>
          </w:tcPr>
          <w:p w14:paraId="703C1978" w14:textId="386A0BEA" w:rsidR="00034FB3" w:rsidRPr="00C92A98" w:rsidRDefault="00C71B86">
            <w:pPr>
              <w:rPr>
                <w:sz w:val="28"/>
                <w:szCs w:val="28"/>
              </w:rPr>
            </w:pPr>
            <w:r w:rsidRPr="00C92A98">
              <w:rPr>
                <w:sz w:val="28"/>
                <w:szCs w:val="28"/>
              </w:rPr>
              <w:t>Assistive</w:t>
            </w:r>
            <w:r w:rsidR="00034FB3" w:rsidRPr="00C92A98">
              <w:rPr>
                <w:sz w:val="28"/>
                <w:szCs w:val="28"/>
              </w:rPr>
              <w:t xml:space="preserve"> </w:t>
            </w:r>
            <w:r w:rsidRPr="00C92A98">
              <w:rPr>
                <w:sz w:val="28"/>
                <w:szCs w:val="28"/>
              </w:rPr>
              <w:t>Technology</w:t>
            </w:r>
          </w:p>
        </w:tc>
        <w:tc>
          <w:tcPr>
            <w:tcW w:w="2500" w:type="dxa"/>
          </w:tcPr>
          <w:p w14:paraId="4CA9FA78" w14:textId="77777777" w:rsidR="00034FB3" w:rsidRPr="00C92A98" w:rsidRDefault="00034FB3">
            <w:pPr>
              <w:rPr>
                <w:sz w:val="28"/>
                <w:szCs w:val="28"/>
              </w:rPr>
            </w:pPr>
          </w:p>
        </w:tc>
      </w:tr>
      <w:tr w:rsidR="00034FB3" w14:paraId="0F7FB57D" w14:textId="77777777" w:rsidTr="00B80A79">
        <w:tc>
          <w:tcPr>
            <w:tcW w:w="6516" w:type="dxa"/>
          </w:tcPr>
          <w:p w14:paraId="3C01F580" w14:textId="05AC34FD" w:rsidR="00034FB3" w:rsidRPr="00C92A98" w:rsidRDefault="00034FB3">
            <w:pPr>
              <w:rPr>
                <w:sz w:val="28"/>
                <w:szCs w:val="28"/>
              </w:rPr>
            </w:pPr>
            <w:r w:rsidRPr="00C92A98">
              <w:rPr>
                <w:sz w:val="28"/>
                <w:szCs w:val="28"/>
              </w:rPr>
              <w:t xml:space="preserve">Coordination </w:t>
            </w:r>
            <w:r w:rsidR="00B80A79" w:rsidRPr="00C92A98">
              <w:rPr>
                <w:sz w:val="28"/>
                <w:szCs w:val="28"/>
              </w:rPr>
              <w:t>of</w:t>
            </w:r>
            <w:r w:rsidRPr="00C92A98">
              <w:rPr>
                <w:sz w:val="28"/>
                <w:szCs w:val="28"/>
              </w:rPr>
              <w:t xml:space="preserve"> Supports</w:t>
            </w:r>
          </w:p>
        </w:tc>
        <w:tc>
          <w:tcPr>
            <w:tcW w:w="2500" w:type="dxa"/>
          </w:tcPr>
          <w:p w14:paraId="3233FD0D" w14:textId="77777777" w:rsidR="00034FB3" w:rsidRPr="00C92A98" w:rsidRDefault="00034FB3">
            <w:pPr>
              <w:rPr>
                <w:sz w:val="28"/>
                <w:szCs w:val="28"/>
              </w:rPr>
            </w:pPr>
          </w:p>
        </w:tc>
      </w:tr>
      <w:tr w:rsidR="00034FB3" w14:paraId="4BE7F736" w14:textId="77777777" w:rsidTr="00B80A79">
        <w:tc>
          <w:tcPr>
            <w:tcW w:w="6516" w:type="dxa"/>
          </w:tcPr>
          <w:p w14:paraId="3162471D" w14:textId="144E9AFC" w:rsidR="00034FB3" w:rsidRPr="00C92A98" w:rsidRDefault="008B137C">
            <w:pPr>
              <w:rPr>
                <w:sz w:val="28"/>
                <w:szCs w:val="28"/>
              </w:rPr>
            </w:pPr>
            <w:r w:rsidRPr="00C92A98">
              <w:rPr>
                <w:sz w:val="28"/>
                <w:szCs w:val="28"/>
              </w:rPr>
              <w:t>Finding</w:t>
            </w:r>
            <w:r w:rsidR="00034FB3" w:rsidRPr="00C92A98">
              <w:rPr>
                <w:sz w:val="28"/>
                <w:szCs w:val="28"/>
              </w:rPr>
              <w:t xml:space="preserve"> &amp; Keeping a Job </w:t>
            </w:r>
          </w:p>
        </w:tc>
        <w:tc>
          <w:tcPr>
            <w:tcW w:w="2500" w:type="dxa"/>
          </w:tcPr>
          <w:p w14:paraId="224F010C" w14:textId="77777777" w:rsidR="00034FB3" w:rsidRPr="00C92A98" w:rsidRDefault="00034FB3">
            <w:pPr>
              <w:rPr>
                <w:sz w:val="28"/>
                <w:szCs w:val="28"/>
              </w:rPr>
            </w:pPr>
          </w:p>
        </w:tc>
      </w:tr>
      <w:tr w:rsidR="00C71B86" w14:paraId="0F92DEA6" w14:textId="77777777" w:rsidTr="00B80A79">
        <w:tc>
          <w:tcPr>
            <w:tcW w:w="6516" w:type="dxa"/>
          </w:tcPr>
          <w:p w14:paraId="31821D34" w14:textId="6294FE1E" w:rsidR="00C71B86" w:rsidRPr="00C92A98" w:rsidRDefault="00C71B86">
            <w:pPr>
              <w:rPr>
                <w:sz w:val="28"/>
                <w:szCs w:val="28"/>
              </w:rPr>
            </w:pPr>
            <w:r w:rsidRPr="00C92A98">
              <w:rPr>
                <w:sz w:val="28"/>
                <w:szCs w:val="28"/>
              </w:rPr>
              <w:t>Home Modifications</w:t>
            </w:r>
          </w:p>
        </w:tc>
        <w:tc>
          <w:tcPr>
            <w:tcW w:w="2500" w:type="dxa"/>
          </w:tcPr>
          <w:p w14:paraId="67A7130E" w14:textId="77777777" w:rsidR="00C71B86" w:rsidRPr="00C92A98" w:rsidRDefault="00C71B86">
            <w:pPr>
              <w:rPr>
                <w:sz w:val="28"/>
                <w:szCs w:val="28"/>
              </w:rPr>
            </w:pPr>
          </w:p>
        </w:tc>
      </w:tr>
      <w:tr w:rsidR="00C71B86" w14:paraId="49220340" w14:textId="77777777" w:rsidTr="00B80A79">
        <w:tc>
          <w:tcPr>
            <w:tcW w:w="6516" w:type="dxa"/>
          </w:tcPr>
          <w:p w14:paraId="3F19F399" w14:textId="6B8D40CC" w:rsidR="00C71B86" w:rsidRPr="00C92A98" w:rsidRDefault="00C71B86">
            <w:pPr>
              <w:rPr>
                <w:sz w:val="28"/>
                <w:szCs w:val="28"/>
              </w:rPr>
            </w:pPr>
            <w:r w:rsidRPr="00C92A98">
              <w:rPr>
                <w:sz w:val="28"/>
                <w:szCs w:val="28"/>
              </w:rPr>
              <w:t xml:space="preserve">Improved Daily Living Skills </w:t>
            </w:r>
          </w:p>
        </w:tc>
        <w:tc>
          <w:tcPr>
            <w:tcW w:w="2500" w:type="dxa"/>
          </w:tcPr>
          <w:p w14:paraId="61A319CF" w14:textId="77777777" w:rsidR="00C71B86" w:rsidRPr="00C92A98" w:rsidRDefault="00C71B86">
            <w:pPr>
              <w:rPr>
                <w:sz w:val="28"/>
                <w:szCs w:val="28"/>
              </w:rPr>
            </w:pPr>
          </w:p>
        </w:tc>
      </w:tr>
      <w:tr w:rsidR="00C71B86" w14:paraId="1034A4AC" w14:textId="77777777" w:rsidTr="00B80A79">
        <w:tc>
          <w:tcPr>
            <w:tcW w:w="6516" w:type="dxa"/>
          </w:tcPr>
          <w:p w14:paraId="18E8F928" w14:textId="4DE1417B" w:rsidR="00C71B86" w:rsidRPr="00C92A98" w:rsidRDefault="00C71B86">
            <w:pPr>
              <w:rPr>
                <w:sz w:val="28"/>
                <w:szCs w:val="28"/>
              </w:rPr>
            </w:pPr>
            <w:r w:rsidRPr="00C92A98">
              <w:rPr>
                <w:sz w:val="28"/>
                <w:szCs w:val="28"/>
              </w:rPr>
              <w:t>Improved Health and Well Being</w:t>
            </w:r>
          </w:p>
        </w:tc>
        <w:tc>
          <w:tcPr>
            <w:tcW w:w="2500" w:type="dxa"/>
          </w:tcPr>
          <w:p w14:paraId="3CAB3C4A" w14:textId="77777777" w:rsidR="00C71B86" w:rsidRPr="00C92A98" w:rsidRDefault="00C71B86">
            <w:pPr>
              <w:rPr>
                <w:sz w:val="28"/>
                <w:szCs w:val="28"/>
              </w:rPr>
            </w:pPr>
          </w:p>
        </w:tc>
      </w:tr>
      <w:tr w:rsidR="00C71B86" w14:paraId="469D524E" w14:textId="77777777" w:rsidTr="00B80A79">
        <w:tc>
          <w:tcPr>
            <w:tcW w:w="6516" w:type="dxa"/>
          </w:tcPr>
          <w:p w14:paraId="4BD8EB3E" w14:textId="23B7B217" w:rsidR="00C71B86" w:rsidRPr="00C92A98" w:rsidRDefault="00C71B86">
            <w:pPr>
              <w:rPr>
                <w:sz w:val="28"/>
                <w:szCs w:val="28"/>
              </w:rPr>
            </w:pPr>
            <w:r w:rsidRPr="00C92A98">
              <w:rPr>
                <w:sz w:val="28"/>
                <w:szCs w:val="28"/>
              </w:rPr>
              <w:t xml:space="preserve">Improved Learning </w:t>
            </w:r>
          </w:p>
        </w:tc>
        <w:tc>
          <w:tcPr>
            <w:tcW w:w="2500" w:type="dxa"/>
          </w:tcPr>
          <w:p w14:paraId="5BC59977" w14:textId="77777777" w:rsidR="00C71B86" w:rsidRPr="00C92A98" w:rsidRDefault="00C71B86">
            <w:pPr>
              <w:rPr>
                <w:sz w:val="28"/>
                <w:szCs w:val="28"/>
              </w:rPr>
            </w:pPr>
          </w:p>
        </w:tc>
      </w:tr>
      <w:tr w:rsidR="00C71B86" w14:paraId="4B487301" w14:textId="77777777" w:rsidTr="00B80A79">
        <w:tc>
          <w:tcPr>
            <w:tcW w:w="6516" w:type="dxa"/>
          </w:tcPr>
          <w:p w14:paraId="37B9EE10" w14:textId="04B2DDB6" w:rsidR="00C71B86" w:rsidRPr="00C92A98" w:rsidRDefault="00C71B86">
            <w:pPr>
              <w:rPr>
                <w:sz w:val="28"/>
                <w:szCs w:val="28"/>
              </w:rPr>
            </w:pPr>
            <w:r w:rsidRPr="00C92A98">
              <w:rPr>
                <w:sz w:val="28"/>
                <w:szCs w:val="28"/>
              </w:rPr>
              <w:t xml:space="preserve">Improved </w:t>
            </w:r>
            <w:r w:rsidR="00B80A79" w:rsidRPr="00C92A98">
              <w:rPr>
                <w:sz w:val="28"/>
                <w:szCs w:val="28"/>
              </w:rPr>
              <w:t>L</w:t>
            </w:r>
            <w:r w:rsidRPr="00C92A98">
              <w:rPr>
                <w:sz w:val="28"/>
                <w:szCs w:val="28"/>
              </w:rPr>
              <w:t xml:space="preserve">ife Choices </w:t>
            </w:r>
          </w:p>
        </w:tc>
        <w:tc>
          <w:tcPr>
            <w:tcW w:w="2500" w:type="dxa"/>
          </w:tcPr>
          <w:p w14:paraId="72EEB952" w14:textId="77777777" w:rsidR="00C71B86" w:rsidRPr="00C92A98" w:rsidRDefault="00C71B86">
            <w:pPr>
              <w:rPr>
                <w:sz w:val="28"/>
                <w:szCs w:val="28"/>
              </w:rPr>
            </w:pPr>
          </w:p>
        </w:tc>
      </w:tr>
      <w:tr w:rsidR="00C71B86" w14:paraId="52261A14" w14:textId="77777777" w:rsidTr="00B80A79">
        <w:tc>
          <w:tcPr>
            <w:tcW w:w="6516" w:type="dxa"/>
          </w:tcPr>
          <w:p w14:paraId="314586DF" w14:textId="60F7F55B" w:rsidR="00C71B86" w:rsidRPr="00C92A98" w:rsidRDefault="00C71B86">
            <w:pPr>
              <w:rPr>
                <w:sz w:val="28"/>
                <w:szCs w:val="28"/>
              </w:rPr>
            </w:pPr>
            <w:r w:rsidRPr="00C92A98">
              <w:rPr>
                <w:sz w:val="28"/>
                <w:szCs w:val="28"/>
              </w:rPr>
              <w:t xml:space="preserve">Improved Living Arrangements </w:t>
            </w:r>
          </w:p>
        </w:tc>
        <w:tc>
          <w:tcPr>
            <w:tcW w:w="2500" w:type="dxa"/>
          </w:tcPr>
          <w:p w14:paraId="5353D52E" w14:textId="77777777" w:rsidR="00C71B86" w:rsidRPr="00C92A98" w:rsidRDefault="00C71B86">
            <w:pPr>
              <w:rPr>
                <w:sz w:val="28"/>
                <w:szCs w:val="28"/>
              </w:rPr>
            </w:pPr>
          </w:p>
        </w:tc>
      </w:tr>
      <w:tr w:rsidR="00C71B86" w14:paraId="15FFC45C" w14:textId="77777777" w:rsidTr="00B80A79">
        <w:tc>
          <w:tcPr>
            <w:tcW w:w="6516" w:type="dxa"/>
          </w:tcPr>
          <w:p w14:paraId="12E4B9F7" w14:textId="67C0C6D9" w:rsidR="00C71B86" w:rsidRPr="00C92A98" w:rsidRDefault="00C71B86">
            <w:pPr>
              <w:rPr>
                <w:sz w:val="28"/>
                <w:szCs w:val="28"/>
              </w:rPr>
            </w:pPr>
            <w:r w:rsidRPr="00C92A98">
              <w:rPr>
                <w:sz w:val="28"/>
                <w:szCs w:val="28"/>
              </w:rPr>
              <w:t xml:space="preserve">Improved Relationships </w:t>
            </w:r>
          </w:p>
        </w:tc>
        <w:tc>
          <w:tcPr>
            <w:tcW w:w="2500" w:type="dxa"/>
          </w:tcPr>
          <w:p w14:paraId="6BBEE90F" w14:textId="77777777" w:rsidR="00C71B86" w:rsidRPr="00C92A98" w:rsidRDefault="00C71B86">
            <w:pPr>
              <w:rPr>
                <w:sz w:val="28"/>
                <w:szCs w:val="28"/>
              </w:rPr>
            </w:pPr>
          </w:p>
        </w:tc>
      </w:tr>
      <w:tr w:rsidR="00C71B86" w14:paraId="4BC5023D" w14:textId="77777777" w:rsidTr="00B80A79">
        <w:tc>
          <w:tcPr>
            <w:tcW w:w="6516" w:type="dxa"/>
          </w:tcPr>
          <w:p w14:paraId="6D75FE3D" w14:textId="408283F0" w:rsidR="00C71B86" w:rsidRPr="00C92A98" w:rsidRDefault="00C71B86">
            <w:pPr>
              <w:rPr>
                <w:sz w:val="28"/>
                <w:szCs w:val="28"/>
              </w:rPr>
            </w:pPr>
            <w:r w:rsidRPr="00C92A98">
              <w:rPr>
                <w:sz w:val="28"/>
                <w:szCs w:val="28"/>
              </w:rPr>
              <w:t>Increased Social &amp; Community Participation</w:t>
            </w:r>
          </w:p>
        </w:tc>
        <w:tc>
          <w:tcPr>
            <w:tcW w:w="2500" w:type="dxa"/>
          </w:tcPr>
          <w:p w14:paraId="62A76B1C" w14:textId="77777777" w:rsidR="00C71B86" w:rsidRPr="00C92A98" w:rsidRDefault="00C71B86">
            <w:pPr>
              <w:rPr>
                <w:sz w:val="28"/>
                <w:szCs w:val="28"/>
              </w:rPr>
            </w:pPr>
          </w:p>
        </w:tc>
      </w:tr>
    </w:tbl>
    <w:p w14:paraId="42D4F3F0" w14:textId="77777777" w:rsidR="00B80A79" w:rsidRDefault="00B80A79">
      <w:pPr>
        <w:rPr>
          <w:b/>
        </w:rPr>
      </w:pPr>
    </w:p>
    <w:p w14:paraId="66198B36" w14:textId="52272576" w:rsidR="00034FB3" w:rsidRPr="009A03FD" w:rsidRDefault="009A03FD">
      <w:pPr>
        <w:rPr>
          <w:b/>
        </w:rPr>
      </w:pPr>
      <w:r w:rsidRPr="009A03FD">
        <w:rPr>
          <w:b/>
        </w:rPr>
        <w:t xml:space="preserve">By Returning this form you acknowledge that you have a signed Service </w:t>
      </w:r>
      <w:r>
        <w:rPr>
          <w:b/>
        </w:rPr>
        <w:t>A</w:t>
      </w:r>
      <w:r w:rsidRPr="009A03FD">
        <w:rPr>
          <w:b/>
        </w:rPr>
        <w:t xml:space="preserve">greement in </w:t>
      </w:r>
      <w:r>
        <w:rPr>
          <w:b/>
        </w:rPr>
        <w:t>pla</w:t>
      </w:r>
      <w:r w:rsidRPr="009A03FD">
        <w:rPr>
          <w:b/>
        </w:rPr>
        <w:t>ce for the appropriate plan period</w:t>
      </w:r>
      <w:r>
        <w:rPr>
          <w:b/>
        </w:rPr>
        <w:t xml:space="preserve"> and appropriate category</w:t>
      </w:r>
      <w:r w:rsidRPr="009A03FD">
        <w:rPr>
          <w:b/>
        </w:rPr>
        <w:t>.</w:t>
      </w:r>
      <w:r>
        <w:rPr>
          <w:b/>
        </w:rPr>
        <w:t xml:space="preserve"> (There is no need to send a copy)</w:t>
      </w:r>
    </w:p>
    <w:p w14:paraId="2D760460" w14:textId="18DAAC94" w:rsidR="00034FB3" w:rsidRPr="009A03FD" w:rsidRDefault="00C71B86">
      <w:pPr>
        <w:rPr>
          <w:b/>
        </w:rPr>
      </w:pPr>
      <w:r w:rsidRPr="009A03FD">
        <w:rPr>
          <w:b/>
        </w:rPr>
        <w:t>Important Information</w:t>
      </w:r>
    </w:p>
    <w:p w14:paraId="63BFC173" w14:textId="35D15EFC" w:rsidR="00EA28E5" w:rsidRPr="00B80A79" w:rsidRDefault="00EA28E5">
      <w:pPr>
        <w:rPr>
          <w:sz w:val="20"/>
          <w:szCs w:val="20"/>
        </w:rPr>
      </w:pPr>
      <w:r w:rsidRPr="00B80A79">
        <w:rPr>
          <w:sz w:val="20"/>
          <w:szCs w:val="20"/>
        </w:rPr>
        <w:t>Please not</w:t>
      </w:r>
      <w:r w:rsidR="00C71B86" w:rsidRPr="00B80A79">
        <w:rPr>
          <w:sz w:val="20"/>
          <w:szCs w:val="20"/>
        </w:rPr>
        <w:t>e</w:t>
      </w:r>
      <w:r w:rsidRPr="00B80A79">
        <w:rPr>
          <w:sz w:val="20"/>
          <w:szCs w:val="20"/>
        </w:rPr>
        <w:t xml:space="preserve"> at the current time Proda does not allow for the allocation of funds at the individual provider level.  In order to assist with planning our software has been developed to allow Peak Plan Management to </w:t>
      </w:r>
      <w:r w:rsidR="009A03FD" w:rsidRPr="00B80A79">
        <w:rPr>
          <w:sz w:val="20"/>
          <w:szCs w:val="20"/>
        </w:rPr>
        <w:t>a</w:t>
      </w:r>
      <w:r w:rsidRPr="00B80A79">
        <w:rPr>
          <w:sz w:val="20"/>
          <w:szCs w:val="20"/>
        </w:rPr>
        <w:t>llocate funds</w:t>
      </w:r>
      <w:r w:rsidR="00C71B86" w:rsidRPr="00B80A79">
        <w:rPr>
          <w:sz w:val="20"/>
          <w:szCs w:val="20"/>
        </w:rPr>
        <w:t xml:space="preserve"> for </w:t>
      </w:r>
      <w:r w:rsidR="009A03FD" w:rsidRPr="00B80A79">
        <w:rPr>
          <w:sz w:val="20"/>
          <w:szCs w:val="20"/>
        </w:rPr>
        <w:t>specific</w:t>
      </w:r>
      <w:r w:rsidR="00C71B86" w:rsidRPr="00B80A79">
        <w:rPr>
          <w:sz w:val="20"/>
          <w:szCs w:val="20"/>
        </w:rPr>
        <w:t xml:space="preserve"> providers based on signed service agreements</w:t>
      </w:r>
      <w:r w:rsidR="009A03FD" w:rsidRPr="00B80A79">
        <w:rPr>
          <w:sz w:val="20"/>
          <w:szCs w:val="20"/>
        </w:rPr>
        <w:t xml:space="preserve"> returned to us</w:t>
      </w:r>
      <w:r w:rsidRPr="00B80A79">
        <w:rPr>
          <w:sz w:val="20"/>
          <w:szCs w:val="20"/>
        </w:rPr>
        <w:t xml:space="preserve">. This form is required so that we can facilitate this.  As there are many events that can change the amount of funding available outside our control this is not a guarantee that funds will be available.  We will not accept any liability for </w:t>
      </w:r>
      <w:r w:rsidR="00034FB3" w:rsidRPr="00B80A79">
        <w:rPr>
          <w:sz w:val="20"/>
          <w:szCs w:val="20"/>
        </w:rPr>
        <w:t>any overspending in the participants plan.</w:t>
      </w:r>
    </w:p>
    <w:p w14:paraId="1E57098D" w14:textId="3ED156BB" w:rsidR="00034FB3" w:rsidRPr="00B80A79" w:rsidRDefault="009A03FD">
      <w:pPr>
        <w:rPr>
          <w:sz w:val="20"/>
          <w:szCs w:val="20"/>
        </w:rPr>
      </w:pPr>
      <w:r w:rsidRPr="00B80A79">
        <w:rPr>
          <w:sz w:val="20"/>
          <w:szCs w:val="20"/>
        </w:rPr>
        <w:t>If a plan review occurs you will nee to send a new form as a new service agreement would need to be created at this time</w:t>
      </w:r>
      <w:r w:rsidR="00B80A79" w:rsidRPr="00B80A79">
        <w:rPr>
          <w:sz w:val="20"/>
          <w:szCs w:val="20"/>
        </w:rPr>
        <w:t>.</w:t>
      </w:r>
    </w:p>
    <w:p w14:paraId="4B4B8701" w14:textId="582BC8FB" w:rsidR="00034FB3" w:rsidRPr="00B80A79" w:rsidRDefault="00034FB3">
      <w:pPr>
        <w:rPr>
          <w:sz w:val="20"/>
          <w:szCs w:val="20"/>
        </w:rPr>
      </w:pPr>
      <w:r w:rsidRPr="00B80A79">
        <w:rPr>
          <w:sz w:val="20"/>
          <w:szCs w:val="20"/>
        </w:rPr>
        <w:t>At the time that this form is processed on our system we will let you know if there are insufficient funds at that point in time.</w:t>
      </w:r>
    </w:p>
    <w:sectPr w:rsidR="00034FB3" w:rsidRPr="00B80A7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D0C1D" w14:textId="77777777" w:rsidR="00B117D1" w:rsidRDefault="00B117D1" w:rsidP="00EA28E5">
      <w:pPr>
        <w:spacing w:after="0" w:line="240" w:lineRule="auto"/>
      </w:pPr>
      <w:r>
        <w:separator/>
      </w:r>
    </w:p>
  </w:endnote>
  <w:endnote w:type="continuationSeparator" w:id="0">
    <w:p w14:paraId="471161E2" w14:textId="77777777" w:rsidR="00B117D1" w:rsidRDefault="00B117D1" w:rsidP="00EA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C2B7A" w14:textId="77777777" w:rsidR="00B117D1" w:rsidRDefault="00B117D1" w:rsidP="00EA28E5">
      <w:pPr>
        <w:spacing w:after="0" w:line="240" w:lineRule="auto"/>
      </w:pPr>
      <w:r>
        <w:separator/>
      </w:r>
    </w:p>
  </w:footnote>
  <w:footnote w:type="continuationSeparator" w:id="0">
    <w:p w14:paraId="6EA32A7F" w14:textId="77777777" w:rsidR="00B117D1" w:rsidRDefault="00B117D1" w:rsidP="00EA2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7EA27" w14:textId="06574DE1" w:rsidR="00EA28E5" w:rsidRDefault="00EA28E5">
    <w:pPr>
      <w:pStyle w:val="Header"/>
    </w:pPr>
    <w:r>
      <w:rPr>
        <w:noProof/>
      </w:rPr>
      <w:drawing>
        <wp:inline distT="0" distB="0" distL="0" distR="0" wp14:anchorId="7360DE41" wp14:editId="5EF20AA6">
          <wp:extent cx="5731510" cy="10179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M Logo for Letter head  .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17905"/>
                  </a:xfrm>
                  <a:prstGeom prst="rect">
                    <a:avLst/>
                  </a:prstGeom>
                </pic:spPr>
              </pic:pic>
            </a:graphicData>
          </a:graphic>
        </wp:inline>
      </w:drawing>
    </w:r>
  </w:p>
  <w:p w14:paraId="7199E3CD" w14:textId="77777777" w:rsidR="00EA28E5" w:rsidRDefault="00EA28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E5"/>
    <w:rsid w:val="00034FB3"/>
    <w:rsid w:val="005D43A9"/>
    <w:rsid w:val="00654A08"/>
    <w:rsid w:val="006F16D1"/>
    <w:rsid w:val="008B137C"/>
    <w:rsid w:val="008D0FC5"/>
    <w:rsid w:val="009A03FD"/>
    <w:rsid w:val="00B117D1"/>
    <w:rsid w:val="00B80A79"/>
    <w:rsid w:val="00C71B86"/>
    <w:rsid w:val="00C92A98"/>
    <w:rsid w:val="00EA28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C5E55"/>
  <w15:chartTrackingRefBased/>
  <w15:docId w15:val="{FB4AE00B-563B-4DCE-B790-BA05F932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8E5"/>
  </w:style>
  <w:style w:type="paragraph" w:styleId="Footer">
    <w:name w:val="footer"/>
    <w:basedOn w:val="Normal"/>
    <w:link w:val="FooterChar"/>
    <w:uiPriority w:val="99"/>
    <w:unhideWhenUsed/>
    <w:rsid w:val="00EA2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8E5"/>
  </w:style>
  <w:style w:type="paragraph" w:styleId="BalloonText">
    <w:name w:val="Balloon Text"/>
    <w:basedOn w:val="Normal"/>
    <w:link w:val="BalloonTextChar"/>
    <w:uiPriority w:val="99"/>
    <w:semiHidden/>
    <w:unhideWhenUsed/>
    <w:rsid w:val="00EA2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8E5"/>
    <w:rPr>
      <w:rFonts w:ascii="Segoe UI" w:hAnsi="Segoe UI" w:cs="Segoe UI"/>
      <w:sz w:val="18"/>
      <w:szCs w:val="18"/>
    </w:rPr>
  </w:style>
  <w:style w:type="table" w:styleId="TableGrid">
    <w:name w:val="Table Grid"/>
    <w:basedOn w:val="TableNormal"/>
    <w:uiPriority w:val="39"/>
    <w:rsid w:val="0003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 @ Peak Plan Management</dc:creator>
  <cp:keywords/>
  <dc:description/>
  <cp:lastModifiedBy>Accounts @ Peak Plan Management</cp:lastModifiedBy>
  <cp:revision>5</cp:revision>
  <dcterms:created xsi:type="dcterms:W3CDTF">2019-09-12T20:24:00Z</dcterms:created>
  <dcterms:modified xsi:type="dcterms:W3CDTF">2019-10-01T05:35:00Z</dcterms:modified>
</cp:coreProperties>
</file>